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RESOLUÇÃO Nº 04/CONPRESP/2023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 Conselho Municipal de Preservação do Patrimônio Histórico, Cultural e Ambiental da Cidade de São Paulo – CONPRESP, no uso de suas atribuições legais e nos termos da Lei nº 10.032, de 27 de dezembro de 1985, e suas alterações, de acordo com a decisão dos Conselheiros presentes à </w:t>
      </w:r>
      <w:r>
        <w:rPr>
          <w:rFonts w:cs="Calibri" w:cstheme="minorHAnsi"/>
          <w:b/>
          <w:bCs/>
          <w:sz w:val="22"/>
          <w:szCs w:val="22"/>
        </w:rPr>
        <w:t>770ª Reunião Ordinária</w:t>
      </w:r>
      <w:r>
        <w:rPr>
          <w:rFonts w:cs="Calibri" w:cstheme="minorHAnsi"/>
          <w:sz w:val="22"/>
          <w:szCs w:val="22"/>
        </w:rPr>
        <w:t xml:space="preserve"> realizada em </w:t>
      </w:r>
      <w:r>
        <w:rPr>
          <w:rFonts w:cs="Calibri" w:cstheme="minorHAnsi"/>
          <w:b/>
          <w:bCs/>
          <w:sz w:val="22"/>
          <w:szCs w:val="22"/>
        </w:rPr>
        <w:t>30 de janeiro de 2023</w:t>
      </w:r>
      <w:r>
        <w:rPr>
          <w:rFonts w:cs="Calibri" w:cstheme="minorHAnsi"/>
          <w:sz w:val="22"/>
          <w:szCs w:val="22"/>
        </w:rPr>
        <w:t>, e: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CONSIDERANDO</w:t>
      </w:r>
      <w:r>
        <w:rPr>
          <w:rFonts w:cs="Calibri" w:cstheme="minorHAnsi"/>
          <w:sz w:val="22"/>
          <w:szCs w:val="22"/>
        </w:rPr>
        <w:t xml:space="preserve"> a qualidade arquitetônica do Crematório </w:t>
      </w:r>
      <w:r>
        <w:rPr>
          <w:rFonts w:cs="Calibri"/>
          <w:color w:val="000000"/>
          <w:sz w:val="22"/>
          <w:szCs w:val="22"/>
        </w:rPr>
        <w:t>Municipal Dr. Jayme Augusto Lopes, obra em linguagem moderna projetada pela arquiteta Ivone Macedo Arantes em 1971 e inaugurada em 1974;</w:t>
      </w:r>
      <w:bookmarkStart w:id="0" w:name="_Hlk115088433"/>
      <w:bookmarkEnd w:id="0"/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CONSIDERANDO</w:t>
      </w:r>
      <w:r>
        <w:rPr>
          <w:rFonts w:cs="Calibri" w:cstheme="minorHAnsi"/>
          <w:sz w:val="22"/>
          <w:szCs w:val="22"/>
        </w:rPr>
        <w:t xml:space="preserve"> a interessante integração entre o referido edifício e sua área verde circundante, ambos criados a partir de um mesmo projeto, e hoje apropriados pela população tanto como espaço de memória quanto como área de lazer</w:t>
      </w:r>
      <w:r>
        <w:rPr>
          <w:rFonts w:cs="Calibri" w:cstheme="minorHAnsi"/>
          <w:color w:val="000000"/>
          <w:sz w:val="22"/>
          <w:szCs w:val="22"/>
        </w:rPr>
        <w:t>;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CONSIDERANDO</w:t>
      </w:r>
      <w:r>
        <w:rPr>
          <w:rFonts w:cs="Calibri" w:cstheme="minorHAnsi"/>
          <w:color w:val="000000"/>
          <w:sz w:val="22"/>
          <w:szCs w:val="22"/>
        </w:rPr>
        <w:t xml:space="preserve"> a importância histórica do Crematório Municipal Dr. Jayme Augusto Lopes, que constituiu um programa arquitetônico inédito no Brasil a época de seu projeto e foi o primeiro crematório construído no país</w:t>
      </w:r>
      <w:r>
        <w:rPr>
          <w:rFonts w:cs="Cambria" w:cstheme="majorHAnsi"/>
          <w:color w:val="000000"/>
          <w:sz w:val="22"/>
          <w:szCs w:val="22"/>
        </w:rPr>
        <w:t xml:space="preserve">;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 xml:space="preserve">CONSIDERANDO </w:t>
      </w:r>
      <w:r>
        <w:rPr>
          <w:rFonts w:cs="Calibri" w:cstheme="minorHAnsi"/>
          <w:color w:val="000000"/>
          <w:sz w:val="22"/>
          <w:szCs w:val="22"/>
        </w:rPr>
        <w:t>o contido no processo administrativo SEI 6025.2022/0002649-8;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RESOLVE: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Artigo 1º</w:t>
      </w:r>
      <w:r>
        <w:rPr>
          <w:rFonts w:cs="Calibri" w:cstheme="minorHAnsi"/>
          <w:color w:val="00000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–</w:t>
      </w:r>
      <w:r>
        <w:rPr>
          <w:rFonts w:cs="Calibri" w:cstheme="minorHAnsi"/>
          <w:color w:val="000000"/>
          <w:sz w:val="22"/>
          <w:szCs w:val="22"/>
        </w:rPr>
        <w:t xml:space="preserve"> </w:t>
      </w:r>
      <w:r>
        <w:rPr>
          <w:rFonts w:cs="Calibri" w:cstheme="minorHAnsi"/>
          <w:b/>
          <w:bCs/>
          <w:color w:val="000000"/>
          <w:sz w:val="22"/>
          <w:szCs w:val="22"/>
        </w:rPr>
        <w:t xml:space="preserve">ABRIR PROCESSO DE TOMBAMENTO </w:t>
      </w: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do</w:t>
      </w:r>
      <w:r>
        <w:rPr>
          <w:rFonts w:cs="Calibri" w:cstheme="minorHAnsi"/>
          <w:b/>
          <w:bCs/>
          <w:color w:val="000000"/>
          <w:sz w:val="22"/>
          <w:szCs w:val="22"/>
        </w:rPr>
        <w:t xml:space="preserve"> CREMATÓRIO MUNICIPAL DR. JAYME AUGUSTO LOPES</w:t>
      </w:r>
      <w:r>
        <w:rPr>
          <w:rFonts w:cs="Calibri" w:cstheme="minorHAnsi"/>
          <w:color w:val="000000"/>
          <w:sz w:val="22"/>
          <w:szCs w:val="22"/>
        </w:rPr>
        <w:t>, popularmente conhecido como Crematório da Vila Alpina, próprio municipal localizado na Avenida Francisco Falconi, n° 437, Jardim Avelino, Distrito e Subprefeitura de Vila Prudente, Zona Leste, (SQL 051.319.0002, lote tipo Espaço Livre) composto pelo edifício do Crematório e pela sua área verde circundante, indicada como “Lote do Crematório” no mapa anexo ao texto desta Resolução.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Artigo 2º</w:t>
      </w:r>
      <w:r>
        <w:rPr>
          <w:rFonts w:cs="Calibri" w:cstheme="minorHAnsi"/>
          <w:color w:val="000000"/>
          <w:sz w:val="22"/>
          <w:szCs w:val="22"/>
        </w:rPr>
        <w:t xml:space="preserve"> – Todo projeto de intervenção no edifício do Crematório, incluindo demolições, construções novas, acréscimos ou reformas, deverá ser previamente analisado e deliberado pelo DPH/CONPRESP.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 w:val="false"/>
          <w:bCs w:val="false"/>
          <w:color w:val="000000"/>
          <w:sz w:val="22"/>
          <w:szCs w:val="22"/>
        </w:rPr>
        <w:t>Parágrafo único</w:t>
      </w:r>
      <w:r>
        <w:rPr>
          <w:rFonts w:cs="Calibri" w:cstheme="minorHAnsi"/>
          <w:color w:val="000000"/>
          <w:sz w:val="22"/>
          <w:szCs w:val="22"/>
        </w:rPr>
        <w:t xml:space="preserve"> – Ficam dispensadas de prévia análise e deliberação pelo DPH/CONPRESP as ações de limpeza e zeladoria rotineira no edifício do Crematório, desde que não alterem ou impactem a ambiência, visibilidade e harmonia de sua arquitetura, em especial por meio de mudanças de cor, textura ou material de seus fechamentos, coberturas e pisos.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Artigo 3º</w:t>
      </w:r>
      <w:r>
        <w:rPr>
          <w:rFonts w:cs="Calibri" w:cstheme="minorHAnsi"/>
          <w:color w:val="000000"/>
          <w:sz w:val="22"/>
          <w:szCs w:val="22"/>
        </w:rPr>
        <w:t xml:space="preserve"> – Todo projeto de paisagismo ou de novas construções na área verde circundante ao edifício do Crematório deverá ser previamente analisado e deliberado pelo DPH/CONPRESP, de modo a respeitar e valorizar o edifício do Crematório.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Parágrafo único – Ficam dispensadas de prévia análise e deliberação pelo DPH/CONPRESP as ações de limpeza e manejo rotineiro da vegetação na área verde circundante ao edifício do Crematório, desde que não alterem ou impactem a ambiência e harmonia desse espaço, ou a visibilidade do edifício do Crematório, e observando, quando couber, o estabelecido na Resolução 06/CONPRESP/2013.</w:t>
      </w:r>
    </w:p>
    <w:p>
      <w:pPr>
        <w:pStyle w:val="Normal"/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Artigo 4º</w:t>
      </w:r>
      <w:r>
        <w:rPr>
          <w:rFonts w:cs="Calibri" w:cstheme="minorHAnsi"/>
          <w:color w:val="000000"/>
          <w:sz w:val="22"/>
          <w:szCs w:val="22"/>
        </w:rPr>
        <w:t xml:space="preserve"> – Esta Resolução entrará em vigor na data de sua publicação no Diário Oficial da Cidade, revogadas as disposições em contrário.</w:t>
      </w:r>
    </w:p>
    <w:p>
      <w:pPr>
        <w:pStyle w:val="Normal"/>
        <w:spacing w:before="0" w:after="200"/>
        <w:jc w:val="both"/>
        <w:rPr>
          <w:highlight w:val="none"/>
          <w:shd w:fill="FFFFFF" w:val="clear"/>
        </w:rPr>
      </w:pPr>
      <w:bookmarkStart w:id="1" w:name="_GoBack"/>
      <w:bookmarkEnd w:id="1"/>
      <w:r>
        <w:rPr>
          <w:rFonts w:cs="Calibri" w:cstheme="minorHAnsi"/>
          <w:color w:val="000000"/>
          <w:sz w:val="22"/>
          <w:szCs w:val="22"/>
          <w:shd w:fill="FFFFFF" w:val="clear"/>
        </w:rPr>
        <w:t>DOC. 02/02/2023 –</w:t>
      </w:r>
      <w:r>
        <w:rPr>
          <w:rFonts w:cs="Calibri" w:cstheme="minorHAnsi"/>
          <w:color w:val="000000"/>
          <w:sz w:val="22"/>
          <w:szCs w:val="22"/>
          <w:shd w:fill="FFFFFF" w:val="clear"/>
        </w:rPr>
        <w:t xml:space="preserve"> P. </w:t>
      </w:r>
      <w:r>
        <w:rPr>
          <w:rFonts w:cs="Calibri" w:cstheme="minorHAnsi"/>
          <w:color w:val="000000"/>
          <w:sz w:val="22"/>
          <w:szCs w:val="22"/>
          <w:shd w:fill="FFFFFF" w:val="clear"/>
        </w:rPr>
        <w:t>11 e 12</w:t>
      </w:r>
      <w:r>
        <w:rPr>
          <w:rFonts w:cs="Calibri" w:cstheme="minorHAnsi"/>
          <w:color w:val="000000"/>
          <w:sz w:val="22"/>
          <w:szCs w:val="22"/>
          <w:shd w:fill="FFFFFF" w:val="clear"/>
        </w:rPr>
        <w:t xml:space="preserve">. </w:t>
      </w:r>
    </w:p>
    <w:sectPr>
      <w:headerReference w:type="default" r:id="rId2"/>
      <w:type w:val="nextPage"/>
      <w:pgSz w:w="11906" w:h="16838"/>
      <w:pgMar w:left="1701" w:right="1532" w:gutter="0" w:header="708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jc w:val="center"/>
      <w:rPr>
        <w:rFonts w:ascii="Arial" w:hAnsi="Arial"/>
        <w:b/>
        <w:b/>
        <w:bCs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139065</wp:posOffset>
          </wp:positionH>
          <wp:positionV relativeFrom="paragraph">
            <wp:posOffset>29210</wp:posOffset>
          </wp:positionV>
          <wp:extent cx="530860" cy="69786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  <w:sz w:val="20"/>
        <w:szCs w:val="20"/>
      </w:rPr>
      <w:t>PREFEITURA DO MUNICÍPIO DE SÃO PAULO</w:t>
    </w:r>
  </w:p>
  <w:p>
    <w:pPr>
      <w:pStyle w:val="Cabealho1"/>
      <w:spacing w:before="0" w:after="0"/>
      <w:jc w:val="center"/>
      <w:rPr>
        <w:rFonts w:ascii="Arial" w:hAnsi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t>SECRETARIA MUNICIPAL DE CULTURA</w:t>
    </w:r>
  </w:p>
  <w:p>
    <w:pPr>
      <w:pStyle w:val="Cabealho"/>
      <w:spacing w:lineRule="auto" w:line="240" w:before="0" w:after="0"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CONPRESP - Conselho Municipal de Preservação do Patrimônio </w:t>
    </w:r>
  </w:p>
  <w:p>
    <w:pPr>
      <w:pStyle w:val="Cabealho"/>
      <w:spacing w:lineRule="auto" w:line="240" w:before="0" w:after="0"/>
      <w:jc w:val="center"/>
      <w:rPr>
        <w:rFonts w:ascii="Arial" w:hAnsi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t>Histórico, Cultural e Ambiental da Cidade de São Paulo</w:t>
    </w:r>
  </w:p>
  <w:p>
    <w:pPr>
      <w:pStyle w:val="Cabealho1"/>
      <w:jc w:val="center"/>
      <w:rPr>
        <w:rFonts w:ascii="Arial" w:hAnsi="Arial" w:cs="Arial"/>
      </w:rPr>
    </w:pPr>
    <w:r>
      <w:rPr>
        <w:rFonts w:cs="Arial" w:ascii="Arial" w:hAnsi="Arial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30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665fc"/>
    <w:rPr>
      <w:b/>
      <w:bCs/>
    </w:rPr>
  </w:style>
  <w:style w:type="character" w:styleId="LinkdaInternet" w:customStyle="1">
    <w:name w:val="Link da Internet"/>
    <w:basedOn w:val="DefaultParagraphFont"/>
    <w:uiPriority w:val="99"/>
    <w:semiHidden/>
    <w:unhideWhenUsed/>
    <w:rsid w:val="00b665fc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1"/>
    <w:uiPriority w:val="99"/>
    <w:qFormat/>
    <w:rsid w:val="00437da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37da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elatextoalinhadoesquerda" w:customStyle="1">
    <w:name w:val="tabela_texto_alinhado_esquerda"/>
    <w:basedOn w:val="Normal"/>
    <w:qFormat/>
    <w:rsid w:val="00b665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qFormat/>
    <w:rsid w:val="00b665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437d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37d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">
    <w:name w:val="Header"/>
    <w:basedOn w:val="CabealhoeRodap"/>
    <w:pPr/>
    <w:rPr/>
  </w:style>
  <w:style w:type="paragraph" w:styleId="ListParagraph">
    <w:name w:val="List Paragraph"/>
    <w:basedOn w:val="Normal"/>
    <w:uiPriority w:val="34"/>
    <w:qFormat/>
    <w:rsid w:val="00434a9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Application>LibreOffice/7.2.5.2$Windows_X86_64 LibreOffice_project/499f9727c189e6ef3471021d6132d4c694f357e5</Application>
  <AppVersion>15.0000</AppVersion>
  <Pages>2</Pages>
  <Words>459</Words>
  <Characters>2614</Characters>
  <CharactersWithSpaces>3067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2022-03-29T20:54:00Z</dcterms:created>
  <dc:creator>d824866</dc:creator>
  <dc:description/>
  <dc:language>pt-BR</dc:language>
  <cp:lastModifiedBy/>
  <cp:lastPrinted>2022-07-11T11:00:00Z</cp:lastPrinted>
  <dcterms:modified xsi:type="dcterms:W3CDTF">2023-02-02T14:31:23Z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